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3" w:rsidRDefault="00D13BB3" w:rsidP="00C626E9">
      <w:pPr>
        <w:rPr>
          <w:szCs w:val="24"/>
        </w:rPr>
      </w:pPr>
    </w:p>
    <w:p w:rsidR="00CD267D" w:rsidRPr="00492A7D" w:rsidRDefault="00345B76" w:rsidP="00C626E9">
      <w:pPr>
        <w:rPr>
          <w:b/>
          <w:szCs w:val="24"/>
        </w:rPr>
      </w:pPr>
      <w:r w:rsidRPr="00492A7D">
        <w:rPr>
          <w:b/>
          <w:szCs w:val="24"/>
        </w:rPr>
        <w:t>Woche der Kinderrechte 20</w:t>
      </w:r>
      <w:r w:rsidR="00534FC9" w:rsidRPr="00492A7D">
        <w:rPr>
          <w:b/>
          <w:szCs w:val="24"/>
        </w:rPr>
        <w:t>2</w:t>
      </w:r>
      <w:r w:rsidR="000918CA" w:rsidRPr="00492A7D">
        <w:rPr>
          <w:b/>
          <w:noProof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3AE">
        <w:rPr>
          <w:b/>
          <w:szCs w:val="24"/>
        </w:rPr>
        <w:t>3</w:t>
      </w:r>
      <w:bookmarkStart w:id="0" w:name="_GoBack"/>
      <w:bookmarkEnd w:id="0"/>
    </w:p>
    <w:p w:rsidR="00492A7D" w:rsidRPr="00C626E9" w:rsidRDefault="00492A7D" w:rsidP="00C626E9">
      <w:pPr>
        <w:rPr>
          <w:szCs w:val="24"/>
        </w:rPr>
      </w:pPr>
      <w:r>
        <w:rPr>
          <w:szCs w:val="24"/>
        </w:rPr>
        <w:t>Verwendungsnachweis</w:t>
      </w:r>
    </w:p>
    <w:p w:rsidR="00C626E9" w:rsidRPr="00C626E9" w:rsidRDefault="005311CD" w:rsidP="00C626E9">
      <w:pPr>
        <w:ind w:right="-283"/>
        <w:rPr>
          <w:szCs w:val="24"/>
        </w:rPr>
      </w:pPr>
      <w:r w:rsidRPr="00C626E9">
        <w:rPr>
          <w:szCs w:val="24"/>
        </w:rPr>
        <w:t xml:space="preserve"> </w:t>
      </w:r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5268B7">
        <w:trPr>
          <w:trHeight w:val="587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Pr="00492A7D" w:rsidRDefault="001A4285" w:rsidP="00492A7D">
            <w:pPr>
              <w:jc w:val="center"/>
              <w:rPr>
                <w:sz w:val="28"/>
                <w:szCs w:val="28"/>
              </w:rPr>
            </w:pPr>
            <w:r w:rsidRPr="00492A7D">
              <w:rPr>
                <w:b/>
                <w:sz w:val="28"/>
                <w:szCs w:val="28"/>
              </w:rPr>
              <w:t>Sachbericht</w:t>
            </w:r>
          </w:p>
        </w:tc>
      </w:tr>
    </w:tbl>
    <w:p w:rsidR="00C626E9" w:rsidRDefault="00C626E9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077"/>
        <w:gridCol w:w="4668"/>
      </w:tblGrid>
      <w:tr w:rsidR="00C626E9" w:rsidTr="00897117"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8"/>
      <w:headerReference w:type="default" r:id="rId9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71E0E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2A7D"/>
    <w:rsid w:val="00497F76"/>
    <w:rsid w:val="004B37B2"/>
    <w:rsid w:val="004B7241"/>
    <w:rsid w:val="004C149A"/>
    <w:rsid w:val="005268B7"/>
    <w:rsid w:val="005311CD"/>
    <w:rsid w:val="00534FC9"/>
    <w:rsid w:val="00567F2A"/>
    <w:rsid w:val="005874E6"/>
    <w:rsid w:val="00587D32"/>
    <w:rsid w:val="005A3135"/>
    <w:rsid w:val="00635149"/>
    <w:rsid w:val="00644F61"/>
    <w:rsid w:val="006E5F46"/>
    <w:rsid w:val="0079324E"/>
    <w:rsid w:val="00827C0A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B73AE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2CA691A"/>
  <w15:docId w15:val="{8D3A4DF9-8AE3-4780-9F74-AB5A811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391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Boos, Anke (MFFJIV)</cp:lastModifiedBy>
  <cp:revision>7</cp:revision>
  <cp:lastPrinted>2020-03-12T14:40:00Z</cp:lastPrinted>
  <dcterms:created xsi:type="dcterms:W3CDTF">2020-03-12T14:42:00Z</dcterms:created>
  <dcterms:modified xsi:type="dcterms:W3CDTF">2022-12-02T09:55:00Z</dcterms:modified>
</cp:coreProperties>
</file>