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26" w:rsidRDefault="00F535B2" w:rsidP="009E4676">
      <w:pPr>
        <w:jc w:val="right"/>
      </w:pPr>
      <w:r>
        <w:rPr>
          <w:noProof/>
          <w:lang w:eastAsia="de-DE"/>
        </w:rPr>
        <w:drawing>
          <wp:inline distT="0" distB="0" distL="0" distR="0" wp14:anchorId="180DA31E" wp14:editId="5E378146">
            <wp:extent cx="2143125" cy="1310108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1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  <w:r w:rsidR="00A608A5" w:rsidRPr="00A608A5">
        <w:rPr>
          <w:b/>
        </w:rPr>
        <w:t>Name der Schule und Logo</w:t>
      </w:r>
      <w:r w:rsidR="00A608A5">
        <w:t xml:space="preserve">              </w:t>
      </w:r>
      <w:r w:rsidR="009E4676">
        <w:rPr>
          <w:noProof/>
          <w:lang w:eastAsia="de-DE"/>
        </w:rPr>
        <w:drawing>
          <wp:inline distT="0" distB="0" distL="0" distR="0" wp14:anchorId="1B02506B" wp14:editId="42D3DF87">
            <wp:extent cx="1228725" cy="13525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8A5" w:rsidRDefault="00A608A5">
      <w:r>
        <w:t>Sehr geehrte Eltern, Erziehungsberechtigte und Unterstützer,</w:t>
      </w:r>
    </w:p>
    <w:p w:rsidR="009E4676" w:rsidRDefault="0049791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9D312" wp14:editId="5AC34FA0">
                <wp:simplePos x="0" y="0"/>
                <wp:positionH relativeFrom="column">
                  <wp:posOffset>-4445</wp:posOffset>
                </wp:positionH>
                <wp:positionV relativeFrom="paragraph">
                  <wp:posOffset>825500</wp:posOffset>
                </wp:positionV>
                <wp:extent cx="5638800" cy="123825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7919" w:rsidRPr="00497919" w:rsidRDefault="00497919" w:rsidP="00497919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97919"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Gleiches Recht für alle Kinder!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5pt;margin-top:65pt;width:444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" filled="f" stroked="f">
                <v:textbox>
                  <w:txbxContent>
                    <w:p w:rsidR="00497919" w:rsidRPr="00497919" w:rsidRDefault="00497919" w:rsidP="00497919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497919"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Gleiches Recht für alle Kinder!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08A5">
        <w:t>d</w:t>
      </w:r>
      <w:r w:rsidR="009E4676">
        <w:t xml:space="preserve">ie Schulsozialarbeit der Grundschulen im Landkreis </w:t>
      </w:r>
      <w:r w:rsidR="00065CE4">
        <w:t>wird</w:t>
      </w:r>
      <w:r w:rsidR="009E4676">
        <w:t xml:space="preserve"> zu Beginn des Schuljahres 2019/20</w:t>
      </w:r>
      <w:r w:rsidR="00065CE4">
        <w:t>2</w:t>
      </w:r>
      <w:r w:rsidR="009E4676">
        <w:t xml:space="preserve">0 das </w:t>
      </w:r>
      <w:r w:rsidR="009E4676" w:rsidRPr="00497919">
        <w:rPr>
          <w:b/>
        </w:rPr>
        <w:t>Kalenderprojekt</w:t>
      </w:r>
      <w:r w:rsidR="009E4676">
        <w:t xml:space="preserve"> </w:t>
      </w:r>
      <w:r w:rsidR="00065CE4">
        <w:t xml:space="preserve">mit Unterstützung der Schulen und </w:t>
      </w:r>
      <w:r w:rsidR="00097CC4">
        <w:t>des Aktionsprogramms „Kinderfreundliches Rheinland-Pfalz – Politik für Kinder mit Kindern“ (</w:t>
      </w:r>
      <w:hyperlink r:id="rId8" w:history="1">
        <w:r w:rsidR="00097CC4" w:rsidRPr="003204A9">
          <w:rPr>
            <w:rStyle w:val="Hyperlink"/>
          </w:rPr>
          <w:t>www.kinderrechte.rlp.de</w:t>
        </w:r>
      </w:hyperlink>
      <w:r w:rsidR="00097CC4">
        <w:t xml:space="preserve">) </w:t>
      </w:r>
      <w:r w:rsidR="009E4676">
        <w:t>durch</w:t>
      </w:r>
      <w:r w:rsidR="00F535B2">
        <w:t>führen</w:t>
      </w:r>
      <w:r w:rsidR="009E4676">
        <w:t>:</w:t>
      </w:r>
    </w:p>
    <w:p w:rsidR="009E4676" w:rsidRPr="00497919" w:rsidRDefault="009E4676" w:rsidP="00497919">
      <w:pPr>
        <w:jc w:val="center"/>
        <w:rPr>
          <w:rFonts w:ascii="Bauhaus 93" w:hAnsi="Bauhaus 93"/>
          <w:color w:val="4F81BD" w:themeColor="accent1"/>
          <w:sz w:val="32"/>
          <w:szCs w:val="32"/>
        </w:rPr>
      </w:pPr>
      <w:r w:rsidRPr="00497919">
        <w:rPr>
          <w:rFonts w:ascii="Bauhaus 93" w:hAnsi="Bauhaus 93"/>
          <w:color w:val="4F81BD" w:themeColor="accent1"/>
          <w:sz w:val="32"/>
          <w:szCs w:val="32"/>
        </w:rPr>
        <w:t>Alle sollen die Kinderrechte kennen!</w:t>
      </w:r>
    </w:p>
    <w:p w:rsidR="009E4676" w:rsidRDefault="009E4676" w:rsidP="00B91FB9">
      <w:pPr>
        <w:spacing w:after="0"/>
      </w:pPr>
      <w:r>
        <w:t xml:space="preserve">Die Schülerinnen und Schüler bearbeiteten die einzelnen Rechte in der Klasse </w:t>
      </w:r>
      <w:r w:rsidR="00F535B2">
        <w:t>durch Anleitung</w:t>
      </w:r>
      <w:r>
        <w:t xml:space="preserve"> der Schulsozialarbeit und </w:t>
      </w:r>
      <w:r w:rsidR="00F535B2">
        <w:t>des Kollegiums</w:t>
      </w:r>
      <w:r>
        <w:t>, was in einen Malwettbewerb mündet. Jeweils vier, von einer unabhängigen Jury ausgewählte, Bilder</w:t>
      </w:r>
      <w:r w:rsidR="00F535B2">
        <w:t>,</w:t>
      </w:r>
      <w:r>
        <w:t xml:space="preserve"> </w:t>
      </w:r>
      <w:r w:rsidR="00F535B2">
        <w:t xml:space="preserve">unter Angabe der Schule und des Vornamens, </w:t>
      </w:r>
      <w:r>
        <w:t>werden das jeweilige Monatsblatt schmücken</w:t>
      </w:r>
      <w:r w:rsidR="00F535B2">
        <w:t xml:space="preserve">: </w:t>
      </w:r>
    </w:p>
    <w:p w:rsidR="009E4676" w:rsidRDefault="009E4676" w:rsidP="00B91FB9">
      <w:pPr>
        <w:pStyle w:val="Listenabsatz"/>
        <w:numPr>
          <w:ilvl w:val="0"/>
          <w:numId w:val="1"/>
        </w:numPr>
        <w:spacing w:before="240" w:after="0"/>
        <w:ind w:left="31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Januar </w:t>
      </w:r>
      <w:r>
        <w:rPr>
          <w:rFonts w:ascii="Arial" w:hAnsi="Arial" w:cs="Arial"/>
          <w:sz w:val="20"/>
          <w:szCs w:val="20"/>
        </w:rPr>
        <w:tab/>
        <w:t xml:space="preserve">Artikel 3 </w:t>
      </w:r>
      <w:r>
        <w:rPr>
          <w:rFonts w:ascii="Arial" w:hAnsi="Arial" w:cs="Arial"/>
          <w:sz w:val="20"/>
          <w:szCs w:val="20"/>
        </w:rPr>
        <w:tab/>
        <w:t xml:space="preserve">Das Beste für </w:t>
      </w:r>
      <w:r w:rsidR="00B91FB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ich</w:t>
      </w:r>
    </w:p>
    <w:p w:rsidR="009E4676" w:rsidRDefault="009E4676" w:rsidP="009E4676">
      <w:pPr>
        <w:pStyle w:val="Listenabsatz"/>
        <w:numPr>
          <w:ilvl w:val="0"/>
          <w:numId w:val="1"/>
        </w:numPr>
        <w:spacing w:before="240"/>
        <w:ind w:left="31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Februar </w:t>
      </w:r>
      <w:r>
        <w:rPr>
          <w:rFonts w:ascii="Arial" w:hAnsi="Arial" w:cs="Arial"/>
          <w:sz w:val="20"/>
          <w:szCs w:val="20"/>
        </w:rPr>
        <w:tab/>
        <w:t>Artikel 5+6</w:t>
      </w:r>
      <w:r>
        <w:rPr>
          <w:rFonts w:ascii="Arial" w:hAnsi="Arial" w:cs="Arial"/>
          <w:sz w:val="20"/>
          <w:szCs w:val="20"/>
        </w:rPr>
        <w:tab/>
        <w:t>Meine Fähigkeiten und meine Entwicklungsmöglichkeiten</w:t>
      </w:r>
    </w:p>
    <w:p w:rsidR="009E4676" w:rsidRDefault="009E4676" w:rsidP="009E4676">
      <w:pPr>
        <w:pStyle w:val="Listenabsatz"/>
        <w:numPr>
          <w:ilvl w:val="0"/>
          <w:numId w:val="1"/>
        </w:numPr>
        <w:spacing w:before="240"/>
        <w:ind w:left="31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März</w:t>
      </w:r>
      <w:r>
        <w:rPr>
          <w:rFonts w:ascii="Arial" w:hAnsi="Arial" w:cs="Arial"/>
          <w:sz w:val="20"/>
          <w:szCs w:val="20"/>
        </w:rPr>
        <w:tab/>
        <w:t>Artikel 24</w:t>
      </w:r>
      <w:r>
        <w:rPr>
          <w:rFonts w:ascii="Arial" w:hAnsi="Arial" w:cs="Arial"/>
          <w:sz w:val="20"/>
          <w:szCs w:val="20"/>
        </w:rPr>
        <w:tab/>
        <w:t>Die bestmögliche Versorgung und Gesundheit</w:t>
      </w:r>
    </w:p>
    <w:p w:rsidR="009E4676" w:rsidRDefault="009E4676" w:rsidP="009E4676">
      <w:pPr>
        <w:pStyle w:val="Listenabsatz"/>
        <w:numPr>
          <w:ilvl w:val="0"/>
          <w:numId w:val="1"/>
        </w:numPr>
        <w:spacing w:before="240"/>
        <w:ind w:left="31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</w:t>
      </w:r>
      <w:r>
        <w:rPr>
          <w:rFonts w:ascii="Arial" w:hAnsi="Arial" w:cs="Arial"/>
          <w:sz w:val="20"/>
          <w:szCs w:val="20"/>
        </w:rPr>
        <w:tab/>
        <w:t>Artikel 9</w:t>
      </w:r>
      <w:r>
        <w:rPr>
          <w:rFonts w:ascii="Arial" w:hAnsi="Arial" w:cs="Arial"/>
          <w:sz w:val="20"/>
          <w:szCs w:val="20"/>
        </w:rPr>
        <w:tab/>
        <w:t>Mein guter Kontakt zu meinen Eltern</w:t>
      </w:r>
    </w:p>
    <w:p w:rsidR="009E4676" w:rsidRDefault="009E4676" w:rsidP="009E4676">
      <w:pPr>
        <w:pStyle w:val="Listenabsatz"/>
        <w:numPr>
          <w:ilvl w:val="0"/>
          <w:numId w:val="1"/>
        </w:numPr>
        <w:spacing w:before="240"/>
        <w:ind w:left="31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Artikel 23</w:t>
      </w:r>
      <w:r>
        <w:rPr>
          <w:rFonts w:ascii="Arial" w:hAnsi="Arial" w:cs="Arial"/>
          <w:sz w:val="20"/>
          <w:szCs w:val="20"/>
        </w:rPr>
        <w:tab/>
        <w:t>Inklusion: alle gehören dazu</w:t>
      </w:r>
    </w:p>
    <w:p w:rsidR="009E4676" w:rsidRDefault="009E4676" w:rsidP="009E4676">
      <w:pPr>
        <w:pStyle w:val="Listenabsatz"/>
        <w:numPr>
          <w:ilvl w:val="0"/>
          <w:numId w:val="1"/>
        </w:numPr>
        <w:spacing w:before="240"/>
        <w:ind w:left="31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Artikel 12</w:t>
      </w:r>
      <w:r>
        <w:rPr>
          <w:rFonts w:ascii="Arial" w:hAnsi="Arial" w:cs="Arial"/>
          <w:sz w:val="20"/>
          <w:szCs w:val="20"/>
        </w:rPr>
        <w:tab/>
        <w:t>Meine Meinung zählt</w:t>
      </w:r>
    </w:p>
    <w:p w:rsidR="009E4676" w:rsidRDefault="009E4676" w:rsidP="009E4676">
      <w:pPr>
        <w:pStyle w:val="Listenabsatz"/>
        <w:numPr>
          <w:ilvl w:val="0"/>
          <w:numId w:val="1"/>
        </w:numPr>
        <w:spacing w:before="240"/>
        <w:ind w:left="31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Artikel 13</w:t>
      </w:r>
      <w:r>
        <w:rPr>
          <w:rFonts w:ascii="Arial" w:hAnsi="Arial" w:cs="Arial"/>
          <w:sz w:val="20"/>
          <w:szCs w:val="20"/>
        </w:rPr>
        <w:tab/>
        <w:t>Meine Sicht auf die Welt</w:t>
      </w:r>
    </w:p>
    <w:p w:rsidR="009E4676" w:rsidRDefault="009E4676" w:rsidP="009E4676">
      <w:pPr>
        <w:pStyle w:val="Listenabsatz"/>
        <w:numPr>
          <w:ilvl w:val="0"/>
          <w:numId w:val="1"/>
        </w:numPr>
        <w:spacing w:before="240"/>
        <w:ind w:left="31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</w:t>
      </w:r>
      <w:r>
        <w:rPr>
          <w:rFonts w:ascii="Arial" w:hAnsi="Arial" w:cs="Arial"/>
          <w:sz w:val="20"/>
          <w:szCs w:val="20"/>
        </w:rPr>
        <w:tab/>
        <w:t>Artikel 16</w:t>
      </w:r>
      <w:r>
        <w:rPr>
          <w:rFonts w:ascii="Arial" w:hAnsi="Arial" w:cs="Arial"/>
          <w:sz w:val="20"/>
          <w:szCs w:val="20"/>
        </w:rPr>
        <w:tab/>
        <w:t>Ich habe meine Privatsphäre</w:t>
      </w:r>
    </w:p>
    <w:p w:rsidR="009E4676" w:rsidRDefault="009E4676" w:rsidP="009E4676">
      <w:pPr>
        <w:pStyle w:val="Listenabsatz"/>
        <w:numPr>
          <w:ilvl w:val="0"/>
          <w:numId w:val="1"/>
        </w:numPr>
        <w:spacing w:before="240"/>
        <w:ind w:left="31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</w:t>
      </w:r>
      <w:r>
        <w:rPr>
          <w:rFonts w:ascii="Arial" w:hAnsi="Arial" w:cs="Arial"/>
          <w:sz w:val="20"/>
          <w:szCs w:val="20"/>
        </w:rPr>
        <w:tab/>
        <w:t>Artikel 19</w:t>
      </w:r>
      <w:r>
        <w:rPr>
          <w:rFonts w:ascii="Arial" w:hAnsi="Arial" w:cs="Arial"/>
          <w:sz w:val="20"/>
          <w:szCs w:val="20"/>
        </w:rPr>
        <w:tab/>
        <w:t>Schutz für mich – immer und überall</w:t>
      </w:r>
    </w:p>
    <w:p w:rsidR="009E4676" w:rsidRDefault="009E4676" w:rsidP="009E4676">
      <w:pPr>
        <w:pStyle w:val="Listenabsatz"/>
        <w:numPr>
          <w:ilvl w:val="0"/>
          <w:numId w:val="1"/>
        </w:numPr>
        <w:spacing w:before="240"/>
        <w:ind w:left="31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Oktober</w:t>
      </w:r>
      <w:r>
        <w:rPr>
          <w:rFonts w:ascii="Arial" w:hAnsi="Arial" w:cs="Arial"/>
          <w:sz w:val="20"/>
          <w:szCs w:val="20"/>
        </w:rPr>
        <w:tab/>
        <w:t>Artikel 22+38</w:t>
      </w:r>
      <w:r>
        <w:rPr>
          <w:rFonts w:ascii="Arial" w:hAnsi="Arial" w:cs="Arial"/>
          <w:sz w:val="20"/>
          <w:szCs w:val="20"/>
        </w:rPr>
        <w:tab/>
        <w:t>Wir müssen alle Kinder in unserem Land schützen</w:t>
      </w:r>
    </w:p>
    <w:p w:rsidR="009E4676" w:rsidRDefault="009E4676" w:rsidP="009E4676">
      <w:pPr>
        <w:pStyle w:val="Listenabsatz"/>
        <w:numPr>
          <w:ilvl w:val="0"/>
          <w:numId w:val="1"/>
        </w:numPr>
        <w:spacing w:before="240"/>
        <w:ind w:left="31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</w:t>
      </w:r>
      <w:r>
        <w:rPr>
          <w:rFonts w:ascii="Arial" w:hAnsi="Arial" w:cs="Arial"/>
          <w:sz w:val="20"/>
          <w:szCs w:val="20"/>
        </w:rPr>
        <w:tab/>
        <w:t>Artikel 28</w:t>
      </w:r>
      <w:r>
        <w:rPr>
          <w:rFonts w:ascii="Arial" w:hAnsi="Arial" w:cs="Arial"/>
          <w:sz w:val="20"/>
          <w:szCs w:val="20"/>
        </w:rPr>
        <w:tab/>
        <w:t>Wir wollen alle lernen</w:t>
      </w:r>
    </w:p>
    <w:p w:rsidR="009E4676" w:rsidRDefault="009E4676" w:rsidP="009E4676">
      <w:pPr>
        <w:pStyle w:val="Listenabsatz"/>
        <w:numPr>
          <w:ilvl w:val="0"/>
          <w:numId w:val="1"/>
        </w:numPr>
        <w:spacing w:before="240"/>
        <w:ind w:left="31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Dezember</w:t>
      </w:r>
      <w:r>
        <w:rPr>
          <w:rFonts w:ascii="Arial" w:hAnsi="Arial" w:cs="Arial"/>
          <w:sz w:val="20"/>
          <w:szCs w:val="20"/>
        </w:rPr>
        <w:tab/>
        <w:t>Artikel 31</w:t>
      </w:r>
      <w:r>
        <w:rPr>
          <w:rFonts w:ascii="Arial" w:hAnsi="Arial" w:cs="Arial"/>
          <w:sz w:val="20"/>
          <w:szCs w:val="20"/>
        </w:rPr>
        <w:tab/>
        <w:t>Ich will spielen, malen und mich austoben</w:t>
      </w:r>
    </w:p>
    <w:p w:rsidR="009E4676" w:rsidRDefault="009E4676">
      <w:r>
        <w:t xml:space="preserve">Wir würden uns freuen, wenn Sie die Aktion unterstützen mit dem Kauf von Kalendern zu einem Preis von je </w:t>
      </w:r>
      <w:r w:rsidR="00F535B2">
        <w:t>1,--</w:t>
      </w:r>
      <w:r>
        <w:t>€</w:t>
      </w:r>
      <w:r w:rsidR="00F535B2">
        <w:t xml:space="preserve"> </w:t>
      </w:r>
      <w:r w:rsidR="00F535B2" w:rsidRPr="00F535B2">
        <w:t>würden</w:t>
      </w:r>
      <w:r>
        <w:t xml:space="preserve">. Gerne können Sie aufrunden, damit für das </w:t>
      </w:r>
      <w:r w:rsidR="00A608A5">
        <w:t>zusätzliche Geld Spiele für die Schule angeschafft werden können.</w:t>
      </w:r>
    </w:p>
    <w:p w:rsidR="00A608A5" w:rsidRDefault="00A608A5">
      <w:r>
        <w:t>Vielen Dank für Ihre Unterstützung</w:t>
      </w:r>
    </w:p>
    <w:p w:rsidR="00A608A5" w:rsidRDefault="00A608A5">
      <w:bookmarkStart w:id="0" w:name="_GoBack"/>
      <w:bookmarkEnd w:id="0"/>
    </w:p>
    <w:sectPr w:rsidR="00A608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55B24"/>
    <w:multiLevelType w:val="hybridMultilevel"/>
    <w:tmpl w:val="3C4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76"/>
    <w:rsid w:val="00065CE4"/>
    <w:rsid w:val="00097CC4"/>
    <w:rsid w:val="001A4C26"/>
    <w:rsid w:val="00341175"/>
    <w:rsid w:val="00497919"/>
    <w:rsid w:val="009E4676"/>
    <w:rsid w:val="00A608A5"/>
    <w:rsid w:val="00B91FB9"/>
    <w:rsid w:val="00BE3E2C"/>
    <w:rsid w:val="00F5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467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E467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97C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467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E467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97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rechte.rlp.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Kaiserslautern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Brenk, Petra</dc:creator>
  <cp:lastModifiedBy>Brenk, Petra</cp:lastModifiedBy>
  <cp:revision>2</cp:revision>
  <cp:lastPrinted>2019-06-07T10:14:00Z</cp:lastPrinted>
  <dcterms:created xsi:type="dcterms:W3CDTF">2019-06-18T08:55:00Z</dcterms:created>
  <dcterms:modified xsi:type="dcterms:W3CDTF">2019-06-18T08:55:00Z</dcterms:modified>
</cp:coreProperties>
</file>